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6BD" w:rsidRDefault="00DA46BD">
      <w:pPr>
        <w:rPr>
          <w:rFonts w:ascii="Arial" w:eastAsia="Arial" w:hAnsi="Arial" w:cs="Arial"/>
          <w:b/>
          <w:bCs/>
          <w:i/>
          <w:iCs/>
          <w:color w:val="000000"/>
        </w:rPr>
      </w:pPr>
      <w:bookmarkStart w:id="0" w:name="_GoBack"/>
      <w:bookmarkEnd w:id="0"/>
    </w:p>
    <w:p w:rsidR="00DA46BD" w:rsidRDefault="00E545B3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...................................................                                      .................................................</w:t>
      </w:r>
    </w:p>
    <w:p w:rsidR="00DA46BD" w:rsidRDefault="00E545B3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Imię i nazwisko/ nazwa wnioskodawcy                                                             miejscowość, data</w:t>
      </w:r>
    </w:p>
    <w:p w:rsidR="00DA46BD" w:rsidRDefault="00DA46BD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:rsidR="00DA46BD" w:rsidRDefault="00E545B3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....................................................</w:t>
      </w:r>
    </w:p>
    <w:p w:rsidR="00DA46BD" w:rsidRDefault="00E545B3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adres do korespondencji, telefon </w:t>
      </w:r>
    </w:p>
    <w:p w:rsidR="00DA46BD" w:rsidRDefault="00E545B3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  <w:t xml:space="preserve">          </w:t>
      </w:r>
      <w:r>
        <w:rPr>
          <w:rFonts w:ascii="Arial" w:eastAsia="Arial" w:hAnsi="Arial" w:cs="Arial"/>
          <w:b/>
          <w:bCs/>
          <w:color w:val="000000"/>
        </w:rPr>
        <w:tab/>
        <w:t xml:space="preserve">     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Burmistrz Gryfic</w:t>
      </w:r>
    </w:p>
    <w:p w:rsidR="00DA46BD" w:rsidRDefault="00E545B3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Plac Zwycięstwa 37</w:t>
      </w:r>
    </w:p>
    <w:p w:rsidR="00DA46BD" w:rsidRDefault="00E545B3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 xml:space="preserve">       72-300 Gryfice</w:t>
      </w:r>
    </w:p>
    <w:p w:rsidR="00DA46BD" w:rsidRDefault="00DA46BD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DA46BD" w:rsidRDefault="00E545B3">
      <w:pPr>
        <w:autoSpaceDE w:val="0"/>
        <w:spacing w:line="100" w:lineRule="atLeast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Arial" w:hAnsi="Arial" w:cs="Arial"/>
          <w:b/>
          <w:bCs/>
          <w:color w:val="000000"/>
        </w:rPr>
        <w:t>Wniosek</w:t>
      </w:r>
    </w:p>
    <w:p w:rsidR="00DA46BD" w:rsidRDefault="00E545B3">
      <w:pPr>
        <w:spacing w:line="100" w:lineRule="atLeast"/>
        <w:jc w:val="center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</w:rPr>
        <w:t>o ustalenie lokalizacji inwestycji celu publicznego</w:t>
      </w:r>
    </w:p>
    <w:p w:rsidR="00DA46BD" w:rsidRDefault="00DA46BD">
      <w:pPr>
        <w:spacing w:line="100" w:lineRule="atLeast"/>
        <w:jc w:val="both"/>
        <w:rPr>
          <w:rFonts w:ascii="Arial" w:eastAsia="Times New Roman" w:hAnsi="Arial" w:cs="Arial"/>
          <w:b/>
          <w:bCs/>
          <w:i/>
          <w:iCs/>
        </w:rPr>
      </w:pPr>
    </w:p>
    <w:p w:rsidR="00DA46BD" w:rsidRDefault="00E545B3">
      <w:pPr>
        <w:pStyle w:val="Tekstpodstawowywcity"/>
        <w:spacing w:line="100" w:lineRule="atLeast"/>
        <w:ind w:left="0" w:firstLine="1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HG Mincho Light J" w:hAnsi="Arial" w:cs="Arial"/>
          <w:color w:val="000000"/>
          <w:sz w:val="20"/>
          <w:szCs w:val="20"/>
          <w:lang w:eastAsia="ar-SA"/>
        </w:rPr>
        <w:t xml:space="preserve">Na podstawie art. 50 i 52 ustawy z dnia 27 marca 2003 r. o planowaniu i zagospodarowaniu </w:t>
      </w:r>
      <w:r w:rsidR="00411915">
        <w:rPr>
          <w:rFonts w:ascii="Arial" w:eastAsia="HG Mincho Light J" w:hAnsi="Arial" w:cs="Arial"/>
          <w:color w:val="000000"/>
          <w:sz w:val="20"/>
          <w:szCs w:val="20"/>
          <w:lang w:eastAsia="ar-SA"/>
        </w:rPr>
        <w:t>przestrzennym (t.j. Dz. U. z 2020 r. poz. 29</w:t>
      </w:r>
      <w:r>
        <w:rPr>
          <w:rFonts w:ascii="Arial" w:eastAsia="HG Mincho Light J" w:hAnsi="Arial" w:cs="Arial"/>
          <w:color w:val="000000"/>
          <w:sz w:val="20"/>
          <w:szCs w:val="20"/>
          <w:lang w:eastAsia="ar-SA"/>
        </w:rPr>
        <w:t>3 ze zm.)</w:t>
      </w:r>
    </w:p>
    <w:p w:rsidR="00DA46BD" w:rsidRDefault="00DA46BD">
      <w:pPr>
        <w:spacing w:line="1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DA46BD" w:rsidRDefault="00E545B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1. </w:t>
      </w:r>
      <w:r>
        <w:rPr>
          <w:rFonts w:ascii="Arial" w:eastAsia="Times New Roman" w:hAnsi="Arial" w:cs="Arial"/>
          <w:sz w:val="22"/>
          <w:szCs w:val="22"/>
        </w:rPr>
        <w:t>Wnoszę o wydanie decyzji o ustalenie lokalizacji inwestycji celu publicznego polegającej na:</w:t>
      </w:r>
    </w:p>
    <w:p w:rsidR="00DA46BD" w:rsidRDefault="00E545B3">
      <w:pPr>
        <w:spacing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6BD" w:rsidRDefault="00E545B3">
      <w:pPr>
        <w:autoSpaceDE w:val="0"/>
        <w:spacing w:line="100" w:lineRule="atLeast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(podać rodzaj inwestycji i jej przeznaczenie, wymienić obiekt, itp.)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</w:p>
    <w:p w:rsidR="00DA46BD" w:rsidRDefault="00DA46BD">
      <w:pPr>
        <w:autoSpaceDE w:val="0"/>
        <w:spacing w:line="10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DA46BD" w:rsidRDefault="00E545B3">
      <w:pPr>
        <w:pStyle w:val="Tekstpodstawowywcity"/>
        <w:spacing w:line="360" w:lineRule="auto"/>
        <w:ind w:left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 działce /działkach/  nr ewid. .............................................o pow. ...............................................ha</w:t>
      </w:r>
    </w:p>
    <w:p w:rsidR="00DA46BD" w:rsidRDefault="00E545B3">
      <w:pPr>
        <w:autoSpaceDE w:val="0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położonej /-nych/  w miejscowości ....................................... przy ul. .................................................</w:t>
      </w:r>
    </w:p>
    <w:p w:rsidR="00DA46BD" w:rsidRDefault="00E545B3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stanowiących własność .......................................................................................................................    </w:t>
      </w:r>
    </w:p>
    <w:p w:rsidR="00DA46BD" w:rsidRDefault="00E545B3">
      <w:pPr>
        <w:pStyle w:val="Tekstwstpniesformatowany"/>
        <w:spacing w:after="283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2. Charakterystyka inwestycji: </w:t>
      </w:r>
    </w:p>
    <w:p w:rsidR="00DA46BD" w:rsidRDefault="00E545B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a)</w:t>
      </w:r>
      <w:r>
        <w:rPr>
          <w:rFonts w:ascii="Arial" w:eastAsia="Times New Roman" w:hAnsi="Arial" w:cs="Arial"/>
          <w:sz w:val="22"/>
          <w:szCs w:val="22"/>
        </w:rPr>
        <w:t xml:space="preserve"> Określenie planowanego sposobu zagospodarowania terenu oraz charakterystyki zabudowy</w:t>
      </w:r>
      <w:r>
        <w:rPr>
          <w:rFonts w:ascii="Arial" w:eastAsia="Times New Roman" w:hAnsi="Arial" w:cs="Arial"/>
          <w:sz w:val="22"/>
          <w:szCs w:val="22"/>
        </w:rPr>
        <w:br/>
        <w:t>i zagospodarowania terenu, w tym przeznaczenia i gabarytów projektowanych obiektów budowlanych, przedstawione w formie opisowej i graficznej:</w:t>
      </w:r>
    </w:p>
    <w:p w:rsidR="00DA46BD" w:rsidRDefault="00E545B3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6BD" w:rsidRDefault="00E545B3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b)</w:t>
      </w:r>
      <w:r>
        <w:rPr>
          <w:rFonts w:ascii="Arial" w:eastAsia="Times New Roman" w:hAnsi="Arial" w:cs="Arial"/>
          <w:sz w:val="22"/>
          <w:szCs w:val="22"/>
        </w:rPr>
        <w:t xml:space="preserve"> Określenie zapotrzebowania na wodę, energię oraz sposobu odprowadzania lub oczyszczania ścieków, a także innych potrzeb w zakresie infrastruktury technicznej, a w razie potrzeby również sposobu unieszkodliwiania odpadów:</w:t>
      </w:r>
    </w:p>
    <w:p w:rsidR="00DA46BD" w:rsidRDefault="00E545B3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6BD" w:rsidRDefault="00E545B3">
      <w:pPr>
        <w:spacing w:line="360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6BD" w:rsidRDefault="00DA46BD">
      <w:pPr>
        <w:spacing w:line="100" w:lineRule="atLeast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DA46BD" w:rsidRDefault="00E545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c)</w:t>
      </w:r>
      <w:r>
        <w:rPr>
          <w:rFonts w:ascii="Arial" w:eastAsia="Times New Roman" w:hAnsi="Arial" w:cs="Arial"/>
          <w:sz w:val="22"/>
          <w:szCs w:val="22"/>
        </w:rPr>
        <w:t xml:space="preserve"> Określenie charakterystycznych parametrów technicznych inwestycji oraz w przypadku braku obowiązku przeprowadzenia postępowania w sprawie oceny oddziaływania na środowisko, dane charakteryzujące jej wpływ na środowisko:</w:t>
      </w:r>
    </w:p>
    <w:p w:rsidR="00DA46BD" w:rsidRDefault="00DA46BD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DA46BD" w:rsidRDefault="00E545B3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6BD" w:rsidRDefault="00DA46BD">
      <w:pPr>
        <w:autoSpaceDE w:val="0"/>
        <w:spacing w:line="100" w:lineRule="atLeast"/>
        <w:rPr>
          <w:rFonts w:ascii="Arial" w:eastAsia="Arial" w:hAnsi="Arial" w:cs="Arial"/>
          <w:color w:val="000000"/>
          <w:sz w:val="22"/>
          <w:szCs w:val="22"/>
        </w:rPr>
      </w:pPr>
    </w:p>
    <w:p w:rsidR="00DA46BD" w:rsidRDefault="00DA46BD">
      <w:pPr>
        <w:autoSpaceDE w:val="0"/>
        <w:spacing w:line="100" w:lineRule="atLeast"/>
        <w:jc w:val="right"/>
        <w:rPr>
          <w:rFonts w:ascii="Arial" w:eastAsia="Arial" w:hAnsi="Arial" w:cs="Arial"/>
          <w:color w:val="000000"/>
        </w:rPr>
      </w:pPr>
    </w:p>
    <w:p w:rsidR="00DA46BD" w:rsidRDefault="00DA46BD">
      <w:pPr>
        <w:autoSpaceDE w:val="0"/>
        <w:spacing w:line="100" w:lineRule="atLeast"/>
        <w:jc w:val="right"/>
        <w:rPr>
          <w:rFonts w:ascii="Arial" w:eastAsia="Arial" w:hAnsi="Arial" w:cs="Arial"/>
          <w:color w:val="000000"/>
        </w:rPr>
      </w:pPr>
    </w:p>
    <w:p w:rsidR="00DA46BD" w:rsidRDefault="00E545B3">
      <w:pPr>
        <w:autoSpaceDE w:val="0"/>
        <w:spacing w:line="100" w:lineRule="atLeast"/>
        <w:jc w:val="righ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</w:t>
      </w:r>
    </w:p>
    <w:p w:rsidR="00DA46BD" w:rsidRDefault="00E545B3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/podpis wnioskodawcy lub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br/>
        <w:t xml:space="preserve">                                                                                            podpis osoby działającej w imieniu wnioskodawcy</w:t>
      </w:r>
    </w:p>
    <w:p w:rsidR="00DA46BD" w:rsidRDefault="00DA46BD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</w:p>
    <w:p w:rsidR="00DA46BD" w:rsidRDefault="00DA46BD">
      <w:pPr>
        <w:autoSpaceDE w:val="0"/>
        <w:spacing w:line="100" w:lineRule="atLeast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DA46BD" w:rsidRDefault="00DA46BD">
      <w:pPr>
        <w:autoSpaceDE w:val="0"/>
        <w:spacing w:line="100" w:lineRule="atLeast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DA46BD" w:rsidRDefault="00DA46BD">
      <w:pPr>
        <w:autoSpaceDE w:val="0"/>
        <w:spacing w:line="100" w:lineRule="atLeast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DA46BD" w:rsidRDefault="00DA46BD">
      <w:pPr>
        <w:autoSpaceDE w:val="0"/>
        <w:spacing w:line="100" w:lineRule="atLeast"/>
        <w:rPr>
          <w:rFonts w:ascii="Arial" w:eastAsia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:rsidR="00DA46BD" w:rsidRDefault="00E545B3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Załączniki:</w:t>
      </w:r>
    </w:p>
    <w:p w:rsidR="00DA46BD" w:rsidRDefault="00E545B3">
      <w:pPr>
        <w:pStyle w:val="Tekstwstpniesformatowany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1. </w:t>
      </w:r>
      <w:r>
        <w:rPr>
          <w:rFonts w:ascii="Arial" w:eastAsia="Arial" w:hAnsi="Arial" w:cs="Arial"/>
          <w:bCs/>
          <w:color w:val="000000"/>
        </w:rPr>
        <w:t>Z</w:t>
      </w:r>
      <w:r>
        <w:rPr>
          <w:rFonts w:ascii="Arial" w:eastAsia="Arial" w:hAnsi="Arial" w:cs="Arial"/>
          <w:color w:val="000000"/>
        </w:rPr>
        <w:t xml:space="preserve">ałącznik graficzny do wniosku z </w:t>
      </w:r>
      <w:r>
        <w:rPr>
          <w:rFonts w:ascii="Arial" w:hAnsi="Arial" w:cs="Arial"/>
        </w:rPr>
        <w:t>określeniem granic terenu objętego wnioskiem, przedstawionych na kopii mapy zasadniczej lub, w przypadku jej braku, na kopii mapy katastralnej, przyjętych do państwowego zasobu geodezyjnego i kartograficznego, w skali 1:500 lub 1:1000,</w:t>
      </w:r>
    </w:p>
    <w:p w:rsidR="00DA46BD" w:rsidRDefault="00E545B3">
      <w:pPr>
        <w:autoSpaceDE w:val="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 egz. mapy zasadniczej lub katastralnej obejmującej teren</w:t>
      </w:r>
      <w:r>
        <w:rPr>
          <w:rFonts w:ascii="Arial" w:hAnsi="Arial" w:cs="Arial"/>
          <w:sz w:val="20"/>
          <w:szCs w:val="20"/>
        </w:rPr>
        <w:t>, którego wniosek dotyczy, i obszaru, na który ta inwestycja będzie oddziaływać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skali 1:500 lub 1:1000, a w stosunku do inwestycji liniowych również</w:t>
      </w:r>
      <w:r>
        <w:rPr>
          <w:rFonts w:ascii="Arial" w:eastAsia="Arial" w:hAnsi="Arial" w:cs="Arial"/>
          <w:color w:val="000000"/>
          <w:sz w:val="20"/>
          <w:szCs w:val="20"/>
        </w:rPr>
        <w:br/>
        <w:t>w skali 1:2000.</w:t>
      </w:r>
    </w:p>
    <w:p w:rsidR="00DA46BD" w:rsidRDefault="00E545B3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3. </w:t>
      </w:r>
      <w:r>
        <w:rPr>
          <w:rFonts w:ascii="Arial" w:eastAsia="Times New Roman" w:hAnsi="Arial" w:cs="Arial"/>
          <w:sz w:val="20"/>
          <w:szCs w:val="20"/>
        </w:rPr>
        <w:t>Umowa gwarantująca wykonanie uzbrojenia terenu zawarta między właściwą jednostką a inwestorem -  dotyczy działek zlokalizowanych poza bezpośrednim zasięgiem sieci infrastruktury technicznej.</w:t>
      </w:r>
    </w:p>
    <w:p w:rsidR="00DA46BD" w:rsidRDefault="00E545B3">
      <w:pPr>
        <w:shd w:val="clear" w:color="auto" w:fill="FFFFFF"/>
        <w:tabs>
          <w:tab w:val="left" w:leader="dot" w:pos="6264"/>
          <w:tab w:val="left" w:leader="dot" w:pos="8803"/>
        </w:tabs>
        <w:spacing w:before="178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Decyzja środowiskowa – art. 72 ust. 1 pkt 3 ustawy z dnia 3 października 2008 r. o udostępnianiu informacji o środowisku i jego ochronie, udziale społeczeństwa w ochronie środowiska oraz o ocenach oddziaływania na środowisko (t.</w:t>
      </w:r>
      <w:r w:rsidR="004119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 Dz. U. z 2</w:t>
      </w:r>
      <w:r w:rsidR="00411915">
        <w:rPr>
          <w:rFonts w:ascii="Arial" w:hAnsi="Arial" w:cs="Arial"/>
          <w:sz w:val="20"/>
          <w:szCs w:val="20"/>
        </w:rPr>
        <w:t>020</w:t>
      </w:r>
      <w:r>
        <w:rPr>
          <w:rFonts w:ascii="Arial" w:hAnsi="Arial" w:cs="Arial"/>
          <w:sz w:val="20"/>
          <w:szCs w:val="20"/>
        </w:rPr>
        <w:t xml:space="preserve"> r. poz. </w:t>
      </w:r>
      <w:r w:rsidR="00411915">
        <w:rPr>
          <w:rFonts w:ascii="Arial" w:hAnsi="Arial" w:cs="Arial"/>
          <w:sz w:val="20"/>
          <w:szCs w:val="20"/>
        </w:rPr>
        <w:t>283 ze zm.</w:t>
      </w:r>
      <w:r>
        <w:rPr>
          <w:rFonts w:ascii="Arial" w:hAnsi="Arial" w:cs="Arial"/>
          <w:sz w:val="20"/>
          <w:szCs w:val="20"/>
        </w:rPr>
        <w:t xml:space="preserve">), w przypadku gdy planowana inwestycją zalicza się do przedsięwzięć mogących zawsze znacząco oddziaływać na środowisko lub mogących potencjalnie znacząco oddziaływać na środowisko wymienionych w § 2 i 3 rozporządzenia Rady Ministrów z dnia </w:t>
      </w:r>
      <w:r w:rsidR="00411915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r w:rsidR="00411915">
        <w:rPr>
          <w:rFonts w:ascii="Arial" w:hAnsi="Arial" w:cs="Arial"/>
          <w:sz w:val="20"/>
          <w:szCs w:val="20"/>
        </w:rPr>
        <w:t>września</w:t>
      </w:r>
      <w:r>
        <w:rPr>
          <w:rFonts w:ascii="Arial" w:hAnsi="Arial" w:cs="Arial"/>
          <w:sz w:val="20"/>
          <w:szCs w:val="20"/>
        </w:rPr>
        <w:t xml:space="preserve"> 201</w:t>
      </w:r>
      <w:r w:rsidR="0041191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 w sprawie przedsięwzięć mogących znacząco oddziaływać na środowisko (t.</w:t>
      </w:r>
      <w:r w:rsidR="004119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 Dz. U. z 2019 r. poz. 1839).</w:t>
      </w:r>
      <w:r>
        <w:rPr>
          <w:rFonts w:ascii="Arial" w:hAnsi="Arial" w:cs="Arial"/>
          <w:color w:val="000000"/>
          <w:spacing w:val="-2"/>
          <w:w w:val="83"/>
          <w:sz w:val="20"/>
          <w:szCs w:val="20"/>
        </w:rPr>
        <w:t xml:space="preserve">                                                                     </w:t>
      </w:r>
    </w:p>
    <w:p w:rsidR="00DA46BD" w:rsidRDefault="00DA46BD">
      <w:pPr>
        <w:tabs>
          <w:tab w:val="left" w:pos="1494"/>
        </w:tabs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DA46BD" w:rsidRPr="00411915" w:rsidRDefault="00E545B3">
      <w:pPr>
        <w:tabs>
          <w:tab w:val="left" w:pos="1494"/>
        </w:tabs>
        <w:spacing w:line="100" w:lineRule="atLeast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411915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OPŁATA SKARBOWA: </w:t>
      </w:r>
    </w:p>
    <w:p w:rsidR="00DA46BD" w:rsidRPr="00411915" w:rsidRDefault="00E545B3">
      <w:pPr>
        <w:tabs>
          <w:tab w:val="left" w:pos="1494"/>
        </w:tabs>
        <w:spacing w:line="100" w:lineRule="atLeast"/>
        <w:jc w:val="both"/>
        <w:rPr>
          <w:rFonts w:ascii="Arial" w:eastAsia="Times New Roman" w:hAnsi="Arial"/>
          <w:color w:val="FF0000"/>
          <w:sz w:val="18"/>
          <w:szCs w:val="18"/>
        </w:rPr>
      </w:pPr>
      <w:r w:rsidRP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>płatna z chwilą złożenia wniosku o wydanie decyzji, dowód zapłaty należy dołączyć do składanego wniosku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. </w:t>
      </w:r>
      <w:r w:rsidRP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>Podstawa prawna – Ustawa o opłacie skarbowej z dnia 16 listopada 2006 r. (t.</w:t>
      </w:r>
      <w:r w:rsid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>j. Dz.</w:t>
      </w:r>
      <w:r w:rsid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>U. z 201</w:t>
      </w:r>
      <w:r w:rsid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>9</w:t>
      </w:r>
      <w:r w:rsidRP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r. poz. 1</w:t>
      </w:r>
      <w:r w:rsid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>000 ze zm.</w:t>
      </w:r>
      <w:r w:rsidRPr="00411915">
        <w:rPr>
          <w:rFonts w:ascii="Arial" w:eastAsia="Times New Roman" w:hAnsi="Arial" w:cs="Arial"/>
          <w:b/>
          <w:bCs/>
          <w:color w:val="FF0000"/>
          <w:sz w:val="18"/>
          <w:szCs w:val="18"/>
        </w:rPr>
        <w:t>)</w:t>
      </w:r>
    </w:p>
    <w:p w:rsidR="00DA46BD" w:rsidRPr="00411915" w:rsidRDefault="00E545B3">
      <w:pPr>
        <w:tabs>
          <w:tab w:val="left" w:pos="1494"/>
        </w:tabs>
        <w:spacing w:line="100" w:lineRule="atLeast"/>
        <w:rPr>
          <w:rFonts w:ascii="Arial" w:hAnsi="Arial"/>
          <w:b/>
          <w:color w:val="FF0000"/>
          <w:sz w:val="18"/>
          <w:szCs w:val="18"/>
        </w:rPr>
      </w:pPr>
      <w:r w:rsidRPr="00411915">
        <w:rPr>
          <w:rFonts w:ascii="Arial" w:eastAsia="Times New Roman" w:hAnsi="Arial"/>
          <w:color w:val="FF0000"/>
          <w:sz w:val="18"/>
          <w:szCs w:val="18"/>
        </w:rPr>
        <w:t xml:space="preserve">- </w:t>
      </w:r>
      <w:r w:rsidR="00411915" w:rsidRPr="00411915">
        <w:rPr>
          <w:rFonts w:ascii="Arial" w:eastAsia="Times New Roman" w:hAnsi="Arial"/>
          <w:b/>
          <w:bCs/>
          <w:color w:val="FF0000"/>
          <w:sz w:val="18"/>
          <w:szCs w:val="18"/>
        </w:rPr>
        <w:t>598</w:t>
      </w:r>
      <w:r w:rsidRPr="00411915">
        <w:rPr>
          <w:rFonts w:ascii="Arial" w:eastAsia="Times New Roman" w:hAnsi="Arial"/>
          <w:b/>
          <w:bCs/>
          <w:color w:val="FF0000"/>
          <w:sz w:val="18"/>
          <w:szCs w:val="18"/>
        </w:rPr>
        <w:t>,00 zł</w:t>
      </w:r>
    </w:p>
    <w:p w:rsidR="00DA46BD" w:rsidRPr="00411915" w:rsidRDefault="00E545B3">
      <w:pPr>
        <w:tabs>
          <w:tab w:val="left" w:pos="1494"/>
        </w:tabs>
        <w:spacing w:line="100" w:lineRule="atLeast"/>
        <w:rPr>
          <w:rFonts w:eastAsia="Times New Roman"/>
          <w:b/>
          <w:bCs/>
          <w:color w:val="FF0000"/>
          <w:sz w:val="28"/>
          <w:szCs w:val="28"/>
        </w:rPr>
      </w:pPr>
      <w:r w:rsidRPr="00411915">
        <w:rPr>
          <w:rFonts w:ascii="Arial" w:hAnsi="Arial"/>
          <w:b/>
          <w:color w:val="FF0000"/>
          <w:sz w:val="18"/>
          <w:szCs w:val="18"/>
        </w:rPr>
        <w:t>-</w:t>
      </w:r>
      <w:r w:rsidRPr="00411915">
        <w:rPr>
          <w:rFonts w:ascii="Arial" w:hAnsi="Arial"/>
          <w:color w:val="FF0000"/>
          <w:sz w:val="18"/>
          <w:szCs w:val="18"/>
        </w:rPr>
        <w:t xml:space="preserve"> </w:t>
      </w:r>
      <w:r w:rsidRPr="00411915">
        <w:rPr>
          <w:rFonts w:ascii="Arial" w:hAnsi="Arial"/>
          <w:b/>
          <w:color w:val="FF0000"/>
          <w:sz w:val="18"/>
          <w:szCs w:val="18"/>
        </w:rPr>
        <w:t>17,00 zł</w:t>
      </w:r>
      <w:r w:rsidRPr="00411915">
        <w:rPr>
          <w:rFonts w:ascii="Arial" w:hAnsi="Arial"/>
          <w:color w:val="FF0000"/>
          <w:sz w:val="18"/>
          <w:szCs w:val="18"/>
        </w:rPr>
        <w:t xml:space="preserve"> - w przypadku ustanowienia pełnomocnika.</w:t>
      </w:r>
      <w:r w:rsidRPr="00411915">
        <w:rPr>
          <w:rFonts w:ascii="Arial" w:eastAsia="Times New Roman" w:hAnsi="Arial"/>
          <w:b/>
          <w:bCs/>
          <w:color w:val="FF0000"/>
          <w:sz w:val="18"/>
          <w:szCs w:val="18"/>
        </w:rPr>
        <w:tab/>
      </w:r>
    </w:p>
    <w:p w:rsidR="00DA46BD" w:rsidRDefault="00E545B3">
      <w:pPr>
        <w:tabs>
          <w:tab w:val="left" w:pos="1494"/>
        </w:tabs>
        <w:spacing w:line="100" w:lineRule="atLeast"/>
        <w:rPr>
          <w:rFonts w:ascii="Arial" w:hAnsi="Arial" w:cs="Arial"/>
          <w:b/>
          <w:sz w:val="20"/>
          <w:szCs w:val="20"/>
          <w:u w:val="single"/>
        </w:rPr>
      </w:pPr>
      <w:r w:rsidRPr="00411915">
        <w:rPr>
          <w:rFonts w:eastAsia="Times New Roman"/>
          <w:b/>
          <w:bCs/>
          <w:color w:val="FF0000"/>
          <w:sz w:val="28"/>
          <w:szCs w:val="28"/>
        </w:rPr>
        <w:tab/>
      </w:r>
      <w:r w:rsidRPr="00411915">
        <w:rPr>
          <w:rFonts w:eastAsia="Times New Roman"/>
          <w:b/>
          <w:bCs/>
          <w:color w:val="FF0000"/>
          <w:sz w:val="28"/>
          <w:szCs w:val="28"/>
        </w:rPr>
        <w:tab/>
      </w:r>
      <w:r w:rsidRPr="00411915">
        <w:rPr>
          <w:rFonts w:eastAsia="Times New Roman"/>
          <w:b/>
          <w:bCs/>
          <w:color w:val="FF0000"/>
          <w:sz w:val="28"/>
          <w:szCs w:val="28"/>
        </w:rPr>
        <w:tab/>
      </w:r>
      <w:r w:rsidRPr="00411915">
        <w:rPr>
          <w:rFonts w:eastAsia="Times New Roman"/>
          <w:b/>
          <w:bCs/>
          <w:color w:val="FF0000"/>
          <w:sz w:val="28"/>
          <w:szCs w:val="28"/>
        </w:rPr>
        <w:tab/>
      </w:r>
      <w:r w:rsidRPr="00411915">
        <w:rPr>
          <w:rFonts w:eastAsia="Times New Roman"/>
          <w:b/>
          <w:bCs/>
          <w:color w:val="FF0000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    </w:t>
      </w:r>
      <w:r>
        <w:rPr>
          <w:rFonts w:eastAsia="Times New Roman"/>
          <w:b/>
          <w:bCs/>
          <w:sz w:val="28"/>
          <w:szCs w:val="28"/>
        </w:rPr>
        <w:tab/>
      </w:r>
    </w:p>
    <w:p w:rsidR="00DA46BD" w:rsidRDefault="00E545B3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Informacje dodatkowe:</w:t>
      </w:r>
    </w:p>
    <w:p w:rsidR="00DA46BD" w:rsidRDefault="00E545B3">
      <w:pPr>
        <w:pStyle w:val="Tekstpodstawowy"/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ogólnego rozporządzenia o ochronie danych osobowych (RODO) z dnia 27 kwietnia 2016 r. (Dz. Urz. UE L 119 z 04.05.2016 r.) – informuję, iż:</w:t>
      </w:r>
    </w:p>
    <w:p w:rsidR="00DA46BD" w:rsidRDefault="00E545B3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jest Gmina Gryfice z siedzibą Plac Zwycięstwa 37, 72-300 Gryfice,</w:t>
      </w:r>
    </w:p>
    <w:p w:rsidR="00DA46BD" w:rsidRDefault="00E545B3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z Inspektorem Ochrony Danych – iod@urzad.gryfice.eu</w:t>
      </w:r>
    </w:p>
    <w:p w:rsidR="00DA46BD" w:rsidRDefault="00E545B3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będą w celu realizacji ustawowych zadań urzędu - na podstawie Art. 6 ust. 1 lit. c oraz na podstawie Art. 9 ust.2 lit. g ogólnego rozporządzenia o ochronie danych osobowych z dnia 27 kwietnia 2016 r.</w:t>
      </w:r>
    </w:p>
    <w:p w:rsidR="00DA46BD" w:rsidRDefault="00E545B3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danych osobowych będą wyłącznie podmioty uprawnione do uzyskania danych osobowych na podstawie przepisów prawa, strony postępowania.</w:t>
      </w:r>
    </w:p>
    <w:p w:rsidR="00DA46BD" w:rsidRDefault="00E545B3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przechowywane będą w czasie określonym przepisami prawa, zgodnie z instrukcją kancelaryjną.</w:t>
      </w:r>
    </w:p>
    <w:p w:rsidR="00DA46BD" w:rsidRDefault="00E545B3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Posiada Pani/Pan prawo do żądania od administratora dostępu do danych osobowych, ich sprostowania lub ograniczenia przetwarzania.</w:t>
      </w:r>
    </w:p>
    <w:p w:rsidR="00DA46BD" w:rsidRDefault="00E545B3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Prezesa Urzędu Ochrony Danych Osobowych.</w:t>
      </w:r>
    </w:p>
    <w:p w:rsidR="00DA46BD" w:rsidRDefault="00E545B3">
      <w:pPr>
        <w:pStyle w:val="Tekstpodstawowy"/>
        <w:widowControl/>
        <w:numPr>
          <w:ilvl w:val="0"/>
          <w:numId w:val="2"/>
        </w:numPr>
        <w:tabs>
          <w:tab w:val="left" w:pos="0"/>
        </w:tabs>
        <w:autoSpaceDE w:val="0"/>
        <w:spacing w:after="62" w:line="100" w:lineRule="atLeast"/>
        <w:ind w:right="-285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x-none"/>
        </w:rPr>
      </w:pPr>
      <w:r>
        <w:rPr>
          <w:rFonts w:ascii="Arial" w:hAnsi="Arial" w:cs="Arial"/>
          <w:sz w:val="20"/>
          <w:szCs w:val="20"/>
        </w:rPr>
        <w:t xml:space="preserve">Podanie danych osobowych w zakresie wymaganym przepisami prawa </w:t>
      </w:r>
      <w:r>
        <w:rPr>
          <w:rFonts w:ascii="Arial" w:hAnsi="Arial" w:cs="Arial"/>
          <w:color w:val="000000"/>
          <w:sz w:val="20"/>
          <w:szCs w:val="20"/>
        </w:rPr>
        <w:t>art. 50 i 52 ustawy z dnia 23 marca 2003 r. o planowaniu i zagospodarowaniu przestrzennym (t.</w:t>
      </w:r>
      <w:r w:rsidR="00411915">
        <w:rPr>
          <w:rFonts w:ascii="Arial" w:hAnsi="Arial" w:cs="Arial"/>
          <w:color w:val="000000"/>
          <w:sz w:val="20"/>
          <w:szCs w:val="20"/>
        </w:rPr>
        <w:t xml:space="preserve"> j. Dz. U. z 2020 r. poz. 293</w:t>
      </w:r>
      <w:r>
        <w:rPr>
          <w:rFonts w:ascii="Arial" w:hAnsi="Arial" w:cs="Arial"/>
          <w:color w:val="000000"/>
          <w:sz w:val="20"/>
          <w:szCs w:val="20"/>
        </w:rPr>
        <w:t xml:space="preserve"> ze zm.) </w:t>
      </w:r>
      <w:r>
        <w:rPr>
          <w:rFonts w:ascii="Arial" w:hAnsi="Arial" w:cs="Arial"/>
          <w:sz w:val="20"/>
          <w:szCs w:val="20"/>
        </w:rPr>
        <w:t>jest obligatoryjne.</w:t>
      </w:r>
    </w:p>
    <w:p w:rsidR="00411915" w:rsidRDefault="00411915">
      <w:pPr>
        <w:tabs>
          <w:tab w:val="left" w:pos="360"/>
        </w:tabs>
        <w:spacing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x-none"/>
        </w:rPr>
      </w:pPr>
    </w:p>
    <w:sectPr w:rsidR="004119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15"/>
    <w:rsid w:val="00411915"/>
    <w:rsid w:val="00C34290"/>
    <w:rsid w:val="00DA46BD"/>
    <w:rsid w:val="00E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9E9DA8-3312-4215-B103-8EA91595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Chruścielewska</dc:creator>
  <cp:lastModifiedBy>Luiza Kowalska</cp:lastModifiedBy>
  <cp:revision>2</cp:revision>
  <cp:lastPrinted>2012-05-04T08:38:00Z</cp:lastPrinted>
  <dcterms:created xsi:type="dcterms:W3CDTF">2020-07-29T05:59:00Z</dcterms:created>
  <dcterms:modified xsi:type="dcterms:W3CDTF">2020-07-29T05:59:00Z</dcterms:modified>
</cp:coreProperties>
</file>